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0265" w:rsidRDefault="005772EB" w:rsidP="005772EB">
      <w:pPr>
        <w:spacing w:before="240" w:after="240"/>
        <w:jc w:val="center"/>
      </w:pPr>
      <w:r>
        <w:t>JOB DESCRIPTION</w:t>
      </w:r>
    </w:p>
    <w:p w:rsidR="005772EB" w:rsidRDefault="005772EB" w:rsidP="005772EB">
      <w:pPr>
        <w:spacing w:before="240" w:after="240"/>
        <w:jc w:val="center"/>
      </w:pPr>
      <w:r>
        <w:t>Librarian (Part-Time – 2 Days per Week)</w:t>
      </w:r>
    </w:p>
    <w:p w:rsidR="00AC0265" w:rsidRDefault="005772EB">
      <w:pPr>
        <w:spacing w:before="240" w:after="240"/>
      </w:pPr>
      <w:r>
        <w:t>Location: St Aloysius College, N6 5LY</w:t>
      </w:r>
      <w:r>
        <w:br/>
        <w:t>Hours: 2 Days per Week (14 hours per week), 8:00am – 4:00pm</w:t>
      </w:r>
      <w:r>
        <w:br/>
        <w:t>Contract: Part-Time, Term Time Only</w:t>
      </w:r>
      <w:r>
        <w:br/>
        <w:t>Salary: £13,406.36 (Actual Salary)</w:t>
      </w:r>
      <w:r>
        <w:br/>
      </w:r>
      <w:r>
        <w:t>Reporting to: Assistant Headteacher (with day-to-day supervision from the Library Manager and Whole School Literacy Coordinator)</w:t>
      </w:r>
    </w:p>
    <w:p w:rsidR="00AC0265" w:rsidRDefault="005772EB">
      <w:pPr>
        <w:pStyle w:val="Heading2"/>
        <w:keepNext w:val="0"/>
        <w:keepLines w:val="0"/>
        <w:spacing w:after="80"/>
        <w:rPr>
          <w:b/>
          <w:bCs/>
          <w:sz w:val="34"/>
          <w:szCs w:val="34"/>
        </w:rPr>
      </w:pPr>
      <w:bookmarkStart w:id="0" w:name="_rebkphe2adfi" w:colFirst="0" w:colLast="0"/>
      <w:bookmarkEnd w:id="0"/>
      <w:r>
        <w:rPr>
          <w:b/>
          <w:bCs/>
          <w:sz w:val="34"/>
          <w:szCs w:val="34"/>
        </w:rPr>
        <w:t>Why Join Us?</w:t>
      </w:r>
    </w:p>
    <w:p w:rsidR="00AC0265" w:rsidRDefault="005772EB">
      <w:pPr>
        <w:spacing w:before="240" w:after="240"/>
      </w:pPr>
      <w:r>
        <w:t>Our library is at the heart of school life and plays an important role in supporting literacy, learning, and stude</w:t>
      </w:r>
      <w:r>
        <w:t>nt wellbeing. We are looking for someone who will bring energy, enthusiasm, and fresh ideas to help develop an engaging library experience for our students. Whether through recommending the perfect book, creating inspiring displays, delivering literacy int</w:t>
      </w:r>
      <w:r>
        <w:t>erventions, or running reading events, you will have the opportunity to make a real impact on the lives of young people.</w:t>
      </w:r>
    </w:p>
    <w:p w:rsidR="00AC0265" w:rsidRDefault="005772EB">
      <w:pPr>
        <w:spacing w:before="240" w:after="240"/>
      </w:pPr>
      <w:r>
        <w:t>This role would suit an aspiring librarian, graduate, literacy practitioner, teaching assistant, or someone with experience in educatio</w:t>
      </w:r>
      <w:r>
        <w:t>n, customer service, or library environments who is passionate about reading and supporting young people. Training and support will be provided, including opportunities to develop knowledge of library management systems, literacy interventions, and reading</w:t>
      </w:r>
      <w:r>
        <w:t xml:space="preserve"> promotion.</w:t>
      </w:r>
    </w:p>
    <w:p w:rsidR="00AC0265" w:rsidRDefault="005772EB">
      <w:pPr>
        <w:pStyle w:val="Heading2"/>
        <w:keepNext w:val="0"/>
        <w:keepLines w:val="0"/>
        <w:spacing w:after="80"/>
        <w:rPr>
          <w:b/>
          <w:bCs/>
          <w:sz w:val="34"/>
          <w:szCs w:val="34"/>
        </w:rPr>
      </w:pPr>
      <w:bookmarkStart w:id="1" w:name="_nqsby7dbxqvl" w:colFirst="0" w:colLast="0"/>
      <w:bookmarkEnd w:id="1"/>
      <w:r>
        <w:rPr>
          <w:b/>
          <w:bCs/>
          <w:sz w:val="34"/>
          <w:szCs w:val="34"/>
        </w:rPr>
        <w:t>Job Purpose</w:t>
      </w:r>
    </w:p>
    <w:p w:rsidR="00AC0265" w:rsidRDefault="005772EB">
      <w:pPr>
        <w:spacing w:before="240" w:after="240"/>
      </w:pPr>
      <w:r>
        <w:t>St Aloysius College is seeking an enthusiastic, creative, and organised Librarian to join our library team and help foster a culture of reading, curiosity, and independent learning across the school.</w:t>
      </w:r>
    </w:p>
    <w:p w:rsidR="00AC0265" w:rsidRDefault="005772EB">
      <w:pPr>
        <w:spacing w:before="240" w:after="240"/>
      </w:pPr>
      <w:r>
        <w:t>Working alongside the Library Ma</w:t>
      </w:r>
      <w:r>
        <w:t>nager, the successful candidate will play a key role in creating a welcoming and engaging library environment where students can discover new interests, develop their literacy skills, and become confident, lifelong readers.</w:t>
      </w:r>
    </w:p>
    <w:p w:rsidR="00AC0265" w:rsidRDefault="005772EB">
      <w:pPr>
        <w:spacing w:before="240" w:after="240"/>
      </w:pPr>
      <w:r>
        <w:t>The role offers an exciting oppo</w:t>
      </w:r>
      <w:r>
        <w:t>rtunity to work with students and staff to promote reading for pleasure, support learning across the curriculum, and contribute to a wide range of literacy events and initiatives throughout the academic year.</w:t>
      </w:r>
    </w:p>
    <w:p w:rsidR="00AC0265" w:rsidRDefault="005772EB">
      <w:pPr>
        <w:spacing w:before="240" w:after="240"/>
      </w:pPr>
      <w:r>
        <w:lastRenderedPageBreak/>
        <w:t xml:space="preserve">The successful candidate will also support the </w:t>
      </w:r>
      <w:r>
        <w:t>school's literacy strategy through the delivery of targeted reading and literacy interventions, including Lexia programmes for identified students, working closely with the Whole School Literacy Coordinator and Library Manager.</w:t>
      </w:r>
    </w:p>
    <w:p w:rsidR="00AC0265" w:rsidRDefault="00AC0265">
      <w:pPr>
        <w:spacing w:before="240" w:after="240"/>
      </w:pPr>
    </w:p>
    <w:p w:rsidR="00AC0265" w:rsidRDefault="005772EB">
      <w:pPr>
        <w:pStyle w:val="Heading2"/>
        <w:keepNext w:val="0"/>
        <w:keepLines w:val="0"/>
        <w:spacing w:after="80"/>
        <w:rPr>
          <w:b/>
          <w:bCs/>
          <w:sz w:val="34"/>
          <w:szCs w:val="34"/>
        </w:rPr>
      </w:pPr>
      <w:bookmarkStart w:id="2" w:name="_o69bq9fchc9g" w:colFirst="0" w:colLast="0"/>
      <w:bookmarkEnd w:id="2"/>
      <w:r>
        <w:rPr>
          <w:b/>
          <w:bCs/>
          <w:sz w:val="34"/>
          <w:szCs w:val="34"/>
        </w:rPr>
        <w:t>Key Responsibilities</w:t>
      </w:r>
    </w:p>
    <w:p w:rsidR="00AC0265" w:rsidRDefault="005772EB">
      <w:pPr>
        <w:pStyle w:val="Heading3"/>
        <w:keepNext w:val="0"/>
        <w:keepLines w:val="0"/>
        <w:spacing w:before="280"/>
        <w:rPr>
          <w:b/>
          <w:bCs/>
          <w:color w:val="000000"/>
          <w:sz w:val="26"/>
          <w:szCs w:val="26"/>
        </w:rPr>
      </w:pPr>
      <w:bookmarkStart w:id="3" w:name="_orub8vby9h49" w:colFirst="0" w:colLast="0"/>
      <w:bookmarkEnd w:id="3"/>
      <w:r>
        <w:rPr>
          <w:b/>
          <w:bCs/>
          <w:color w:val="000000"/>
          <w:sz w:val="26"/>
          <w:szCs w:val="26"/>
        </w:rPr>
        <w:t>Librar</w:t>
      </w:r>
      <w:r>
        <w:rPr>
          <w:b/>
          <w:bCs/>
          <w:color w:val="000000"/>
          <w:sz w:val="26"/>
          <w:szCs w:val="26"/>
        </w:rPr>
        <w:t>y Operations</w:t>
      </w:r>
    </w:p>
    <w:p w:rsidR="00AC0265" w:rsidRDefault="005772EB">
      <w:pPr>
        <w:spacing w:before="240" w:after="240"/>
      </w:pPr>
      <w:r>
        <w:t>• Support the daily operation of the school library.</w:t>
      </w:r>
      <w:r>
        <w:br/>
        <w:t>• Maintain an organised, accessible, and welcoming library environment.</w:t>
      </w:r>
      <w:r>
        <w:br/>
        <w:t>• Catalogue, classify, and process new books and resources.</w:t>
      </w:r>
      <w:r>
        <w:br/>
        <w:t xml:space="preserve">• Assist with stock management and identify resources for </w:t>
      </w:r>
      <w:r>
        <w:t>potential purchase.</w:t>
      </w:r>
      <w:r>
        <w:br/>
        <w:t>• Support regular stock audits and maintain accurate library records.</w:t>
      </w:r>
      <w:r>
        <w:br/>
        <w:t>• Create engaging displays and promote library resources throughout the year.</w:t>
      </w:r>
    </w:p>
    <w:p w:rsidR="00AC0265" w:rsidRDefault="005772EB">
      <w:pPr>
        <w:pStyle w:val="Heading3"/>
        <w:keepNext w:val="0"/>
        <w:keepLines w:val="0"/>
        <w:spacing w:before="280"/>
        <w:rPr>
          <w:b/>
          <w:bCs/>
          <w:color w:val="000000"/>
          <w:sz w:val="26"/>
          <w:szCs w:val="26"/>
        </w:rPr>
      </w:pPr>
      <w:bookmarkStart w:id="4" w:name="_xsoo7we8d5f1" w:colFirst="0" w:colLast="0"/>
      <w:bookmarkEnd w:id="4"/>
      <w:r>
        <w:rPr>
          <w:b/>
          <w:bCs/>
          <w:color w:val="000000"/>
          <w:sz w:val="26"/>
          <w:szCs w:val="26"/>
        </w:rPr>
        <w:t>Student Support</w:t>
      </w:r>
    </w:p>
    <w:p w:rsidR="00AC0265" w:rsidRDefault="005772EB">
      <w:pPr>
        <w:spacing w:before="240" w:after="240"/>
      </w:pPr>
      <w:r>
        <w:t>• Support students in locating and selecting appropriate reading and res</w:t>
      </w:r>
      <w:r>
        <w:t>earch materials.</w:t>
      </w:r>
      <w:r>
        <w:br/>
        <w:t>• Encourage reading for pleasure and independent learning.</w:t>
      </w:r>
      <w:r>
        <w:br/>
        <w:t>• Assist students in developing information and digital literacy skills.</w:t>
      </w:r>
      <w:r>
        <w:br/>
        <w:t>• Promote the responsible use of library resources and facilities.</w:t>
      </w:r>
      <w:r>
        <w:br/>
        <w:t>• Provide a welcoming environment that s</w:t>
      </w:r>
      <w:r>
        <w:t>upports students' learning and wellbeing.</w:t>
      </w:r>
    </w:p>
    <w:p w:rsidR="00AC0265" w:rsidRDefault="005772EB">
      <w:pPr>
        <w:pStyle w:val="Heading3"/>
        <w:keepNext w:val="0"/>
        <w:keepLines w:val="0"/>
        <w:spacing w:before="280"/>
        <w:rPr>
          <w:b/>
          <w:bCs/>
          <w:color w:val="000000"/>
          <w:sz w:val="26"/>
          <w:szCs w:val="26"/>
        </w:rPr>
      </w:pPr>
      <w:bookmarkStart w:id="5" w:name="_jc3sl91kdce3" w:colFirst="0" w:colLast="0"/>
      <w:bookmarkEnd w:id="5"/>
      <w:r>
        <w:rPr>
          <w:b/>
          <w:bCs/>
          <w:color w:val="000000"/>
          <w:sz w:val="26"/>
          <w:szCs w:val="26"/>
        </w:rPr>
        <w:t>Literacy Promotion</w:t>
      </w:r>
    </w:p>
    <w:p w:rsidR="00AC0265" w:rsidRDefault="005772EB">
      <w:pPr>
        <w:spacing w:before="240" w:after="240"/>
      </w:pPr>
      <w:r>
        <w:t>• Support whole-school reading initiatives and literacy activities.</w:t>
      </w:r>
      <w:r>
        <w:br/>
        <w:t>• Organise book displays, reading challenges, themed events, competitions, and other activities that promote reading for pleasu</w:t>
      </w:r>
      <w:r>
        <w:t>re.</w:t>
      </w:r>
      <w:r>
        <w:br/>
        <w:t>• Assist with activities linked to World Book Day and other literacy-focused events.</w:t>
      </w:r>
      <w:r>
        <w:br/>
        <w:t>• Work collaboratively with teaching staff to support curriculum enrichment and reading engagement.</w:t>
      </w:r>
      <w:r>
        <w:br/>
        <w:t>• Promote reading and literacy across all year groups.</w:t>
      </w:r>
    </w:p>
    <w:p w:rsidR="00AC0265" w:rsidRDefault="005772EB">
      <w:pPr>
        <w:pStyle w:val="Heading3"/>
        <w:keepNext w:val="0"/>
        <w:keepLines w:val="0"/>
        <w:spacing w:before="280"/>
        <w:rPr>
          <w:b/>
          <w:bCs/>
          <w:color w:val="000000"/>
          <w:sz w:val="26"/>
          <w:szCs w:val="26"/>
        </w:rPr>
      </w:pPr>
      <w:bookmarkStart w:id="6" w:name="_20edocglowao" w:colFirst="0" w:colLast="0"/>
      <w:bookmarkEnd w:id="6"/>
      <w:r>
        <w:rPr>
          <w:b/>
          <w:bCs/>
          <w:color w:val="000000"/>
          <w:sz w:val="26"/>
          <w:szCs w:val="26"/>
        </w:rPr>
        <w:t>Literacy Int</w:t>
      </w:r>
      <w:r>
        <w:rPr>
          <w:b/>
          <w:bCs/>
          <w:color w:val="000000"/>
          <w:sz w:val="26"/>
          <w:szCs w:val="26"/>
        </w:rPr>
        <w:t>ervention Support</w:t>
      </w:r>
    </w:p>
    <w:p w:rsidR="00AC0265" w:rsidRDefault="005772EB">
      <w:pPr>
        <w:spacing w:before="240" w:after="240"/>
      </w:pPr>
      <w:r>
        <w:t>• Deliver and monitor Lexia literacy interventions for identified students.</w:t>
      </w:r>
      <w:r>
        <w:br/>
        <w:t>• Track student progress and maintain accurate intervention records.</w:t>
      </w:r>
      <w:r>
        <w:br/>
        <w:t>• Liaise with teaching staff and relevant pastoral and SEND colleagues regarding student prog</w:t>
      </w:r>
      <w:r>
        <w:t>ress.</w:t>
      </w:r>
      <w:r>
        <w:br/>
      </w:r>
      <w:r>
        <w:lastRenderedPageBreak/>
        <w:t>• Encourage student engagement and celebrate achievements in literacy development.</w:t>
      </w:r>
      <w:r>
        <w:br/>
        <w:t>• Support the school's wider literacy strategy through targeted intervention work.</w:t>
      </w:r>
    </w:p>
    <w:p w:rsidR="00AC0265" w:rsidRDefault="005772EB">
      <w:pPr>
        <w:pStyle w:val="Heading3"/>
        <w:keepNext w:val="0"/>
        <w:keepLines w:val="0"/>
        <w:spacing w:before="280"/>
        <w:rPr>
          <w:b/>
          <w:bCs/>
          <w:color w:val="000000"/>
          <w:sz w:val="26"/>
          <w:szCs w:val="26"/>
        </w:rPr>
      </w:pPr>
      <w:bookmarkStart w:id="7" w:name="_bbdn5m19zdj1" w:colFirst="0" w:colLast="0"/>
      <w:bookmarkEnd w:id="7"/>
      <w:r>
        <w:rPr>
          <w:b/>
          <w:bCs/>
          <w:color w:val="000000"/>
          <w:sz w:val="26"/>
          <w:szCs w:val="26"/>
        </w:rPr>
        <w:t>Administrative Duties</w:t>
      </w:r>
    </w:p>
    <w:p w:rsidR="00AC0265" w:rsidRDefault="005772EB">
      <w:pPr>
        <w:spacing w:before="240" w:after="240"/>
      </w:pPr>
      <w:r>
        <w:t>• Operate the library management system, including issuing and</w:t>
      </w:r>
      <w:r>
        <w:t xml:space="preserve"> returning resources.</w:t>
      </w:r>
      <w:r>
        <w:br/>
        <w:t>• Monitor overdue loans and communicate with students regarding returns.</w:t>
      </w:r>
      <w:r>
        <w:br/>
        <w:t>• Maintain accurate records and produce routine reports as required.</w:t>
      </w:r>
      <w:r>
        <w:br/>
        <w:t>• Assist with ordering resources and liaise with suppliers regarding deliveries.</w:t>
      </w:r>
      <w:r>
        <w:br/>
        <w:t>• Support t</w:t>
      </w:r>
      <w:r>
        <w:t>he Library Manager with administrative tasks relating to library services.</w:t>
      </w:r>
    </w:p>
    <w:p w:rsidR="00AC0265" w:rsidRDefault="00AC0265">
      <w:pPr>
        <w:spacing w:before="240" w:after="240"/>
      </w:pPr>
    </w:p>
    <w:p w:rsidR="00AC0265" w:rsidRDefault="005772EB">
      <w:pPr>
        <w:pStyle w:val="Heading3"/>
        <w:keepNext w:val="0"/>
        <w:keepLines w:val="0"/>
        <w:spacing w:before="280"/>
        <w:rPr>
          <w:b/>
          <w:bCs/>
          <w:color w:val="000000"/>
          <w:sz w:val="26"/>
          <w:szCs w:val="26"/>
        </w:rPr>
      </w:pPr>
      <w:bookmarkStart w:id="8" w:name="_yiyxw82dgv7a" w:colFirst="0" w:colLast="0"/>
      <w:bookmarkEnd w:id="8"/>
      <w:r>
        <w:rPr>
          <w:b/>
          <w:bCs/>
          <w:color w:val="000000"/>
          <w:sz w:val="26"/>
          <w:szCs w:val="26"/>
        </w:rPr>
        <w:t>Health and Safety</w:t>
      </w:r>
    </w:p>
    <w:p w:rsidR="00AC0265" w:rsidRDefault="005772EB">
      <w:pPr>
        <w:spacing w:before="240" w:after="240"/>
      </w:pPr>
      <w:r>
        <w:t>• Ensure the library remains a safe, secure, and welcoming environment.</w:t>
      </w:r>
      <w:r>
        <w:br/>
        <w:t>• Comply with school safeguarding, health and safety, and data protection policies.</w:t>
      </w:r>
      <w:r>
        <w:br/>
        <w:t>• Prom</w:t>
      </w:r>
      <w:r>
        <w:t>ote positive behaviour and uphold school expectations within the library.</w:t>
      </w:r>
    </w:p>
    <w:p w:rsidR="00AC0265" w:rsidRDefault="005772EB">
      <w:pPr>
        <w:pStyle w:val="Heading2"/>
        <w:keepNext w:val="0"/>
        <w:keepLines w:val="0"/>
        <w:spacing w:after="80"/>
        <w:rPr>
          <w:b/>
          <w:bCs/>
          <w:sz w:val="34"/>
          <w:szCs w:val="34"/>
        </w:rPr>
      </w:pPr>
      <w:bookmarkStart w:id="9" w:name="_fstno4vg7s0b" w:colFirst="0" w:colLast="0"/>
      <w:bookmarkEnd w:id="9"/>
      <w:r>
        <w:rPr>
          <w:b/>
          <w:bCs/>
          <w:sz w:val="34"/>
          <w:szCs w:val="34"/>
        </w:rPr>
        <w:t>Safeguarding</w:t>
      </w:r>
    </w:p>
    <w:p w:rsidR="00AC0265" w:rsidRDefault="005772EB">
      <w:pPr>
        <w:spacing w:before="240" w:after="240"/>
      </w:pPr>
      <w:r>
        <w:t>St Aloysius College is committed to safeguarding and promoting the welfare of children and young people. All appointments are subject to satisfactory references, enhanced DBS clearance, and all other pre-employment checks in line with Keeping Children Safe</w:t>
      </w:r>
      <w:r>
        <w:t xml:space="preserve"> in Education guidance.</w:t>
      </w:r>
    </w:p>
    <w:p w:rsidR="00AC0265" w:rsidRDefault="005772EB">
      <w:pPr>
        <w:pStyle w:val="Heading2"/>
        <w:keepNext w:val="0"/>
        <w:keepLines w:val="0"/>
        <w:spacing w:after="80"/>
        <w:rPr>
          <w:b/>
          <w:bCs/>
          <w:sz w:val="34"/>
          <w:szCs w:val="34"/>
        </w:rPr>
      </w:pPr>
      <w:bookmarkStart w:id="10" w:name="_nbkin7umij5" w:colFirst="0" w:colLast="0"/>
      <w:bookmarkEnd w:id="10"/>
      <w:r>
        <w:rPr>
          <w:b/>
          <w:bCs/>
          <w:sz w:val="34"/>
          <w:szCs w:val="34"/>
        </w:rPr>
        <w:t>Equal Opportunities</w:t>
      </w:r>
    </w:p>
    <w:p w:rsidR="00AC0265" w:rsidRDefault="005772EB">
      <w:pPr>
        <w:spacing w:before="240" w:after="240"/>
      </w:pPr>
      <w:r>
        <w:t>The post holder will be expected to carry out all duties in accordance with the College's Equal Opportunities Policy and commitment to inclusion and diversity.</w:t>
      </w:r>
    </w:p>
    <w:p w:rsidR="00AC0265" w:rsidRDefault="005772EB">
      <w:pPr>
        <w:pStyle w:val="Heading2"/>
        <w:keepNext w:val="0"/>
        <w:keepLines w:val="0"/>
        <w:spacing w:after="80"/>
        <w:rPr>
          <w:b/>
          <w:bCs/>
          <w:sz w:val="34"/>
          <w:szCs w:val="34"/>
        </w:rPr>
      </w:pPr>
      <w:bookmarkStart w:id="11" w:name="_q9jm04m2ue8h" w:colFirst="0" w:colLast="0"/>
      <w:bookmarkEnd w:id="11"/>
      <w:r>
        <w:rPr>
          <w:b/>
          <w:bCs/>
          <w:sz w:val="34"/>
          <w:szCs w:val="34"/>
        </w:rPr>
        <w:t>PERSON SPECIFICATION</w:t>
      </w:r>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315"/>
        <w:gridCol w:w="1326"/>
        <w:gridCol w:w="1384"/>
      </w:tblGrid>
      <w:tr w:rsidR="00AC0265">
        <w:trPr>
          <w:trHeight w:val="800"/>
        </w:trPr>
        <w:tc>
          <w:tcPr>
            <w:tcW w:w="6314" w:type="dxa"/>
            <w:tcBorders>
              <w:top w:val="nil"/>
              <w:left w:val="nil"/>
              <w:bottom w:val="nil"/>
              <w:right w:val="nil"/>
            </w:tcBorders>
            <w:tcMar>
              <w:top w:w="100" w:type="dxa"/>
              <w:left w:w="100" w:type="dxa"/>
              <w:bottom w:w="100" w:type="dxa"/>
              <w:right w:w="100" w:type="dxa"/>
            </w:tcMar>
          </w:tcPr>
          <w:p w:rsidR="00AC0265" w:rsidRDefault="005772EB">
            <w:pPr>
              <w:jc w:val="center"/>
            </w:pPr>
            <w:r>
              <w:rPr>
                <w:b/>
                <w:bCs/>
              </w:rPr>
              <w:t>Criteria</w:t>
            </w:r>
          </w:p>
        </w:tc>
        <w:tc>
          <w:tcPr>
            <w:tcW w:w="1326" w:type="dxa"/>
            <w:tcBorders>
              <w:top w:val="nil"/>
              <w:left w:val="nil"/>
              <w:bottom w:val="nil"/>
              <w:right w:val="nil"/>
            </w:tcBorders>
            <w:tcMar>
              <w:top w:w="100" w:type="dxa"/>
              <w:left w:w="100" w:type="dxa"/>
              <w:bottom w:w="100" w:type="dxa"/>
              <w:right w:w="100" w:type="dxa"/>
            </w:tcMar>
          </w:tcPr>
          <w:p w:rsidR="00AC0265" w:rsidRDefault="005772EB">
            <w:pPr>
              <w:jc w:val="center"/>
            </w:pPr>
            <w:r>
              <w:rPr>
                <w:b/>
                <w:bCs/>
              </w:rPr>
              <w:t>Essential (E)</w:t>
            </w:r>
          </w:p>
        </w:tc>
        <w:tc>
          <w:tcPr>
            <w:tcW w:w="1384" w:type="dxa"/>
            <w:tcBorders>
              <w:top w:val="nil"/>
              <w:left w:val="nil"/>
              <w:bottom w:val="nil"/>
              <w:right w:val="nil"/>
            </w:tcBorders>
            <w:tcMar>
              <w:top w:w="100" w:type="dxa"/>
              <w:left w:w="100" w:type="dxa"/>
              <w:bottom w:w="100" w:type="dxa"/>
              <w:right w:w="100" w:type="dxa"/>
            </w:tcMar>
          </w:tcPr>
          <w:p w:rsidR="00AC0265" w:rsidRDefault="005772EB">
            <w:pPr>
              <w:jc w:val="center"/>
            </w:pPr>
            <w:r>
              <w:rPr>
                <w:b/>
                <w:bCs/>
              </w:rPr>
              <w:t>Desirabl</w:t>
            </w:r>
            <w:r>
              <w:rPr>
                <w:b/>
                <w:bCs/>
              </w:rPr>
              <w:t>e (D)</w:t>
            </w:r>
          </w:p>
        </w:tc>
      </w:tr>
      <w:tr w:rsidR="00AC0265">
        <w:trPr>
          <w:trHeight w:val="800"/>
        </w:trPr>
        <w:tc>
          <w:tcPr>
            <w:tcW w:w="6314" w:type="dxa"/>
            <w:tcBorders>
              <w:top w:val="nil"/>
              <w:left w:val="nil"/>
              <w:bottom w:val="nil"/>
              <w:right w:val="nil"/>
            </w:tcBorders>
            <w:tcMar>
              <w:top w:w="100" w:type="dxa"/>
              <w:left w:w="100" w:type="dxa"/>
              <w:bottom w:w="100" w:type="dxa"/>
              <w:right w:w="100" w:type="dxa"/>
            </w:tcMar>
          </w:tcPr>
          <w:p w:rsidR="00AC0265" w:rsidRDefault="005772EB">
            <w:r>
              <w:t>GCSE English and Mathematics (Grade 4/C or above, or equivalent)</w:t>
            </w:r>
          </w:p>
        </w:tc>
        <w:tc>
          <w:tcPr>
            <w:tcW w:w="1326" w:type="dxa"/>
            <w:tcBorders>
              <w:top w:val="nil"/>
              <w:left w:val="nil"/>
              <w:bottom w:val="nil"/>
              <w:right w:val="nil"/>
            </w:tcBorders>
            <w:tcMar>
              <w:top w:w="100" w:type="dxa"/>
              <w:left w:w="100" w:type="dxa"/>
              <w:bottom w:w="100" w:type="dxa"/>
              <w:right w:w="100" w:type="dxa"/>
            </w:tcMar>
          </w:tcPr>
          <w:p w:rsidR="00AC0265" w:rsidRDefault="005772EB">
            <w:r>
              <w:t>E</w:t>
            </w:r>
          </w:p>
        </w:tc>
        <w:tc>
          <w:tcPr>
            <w:tcW w:w="1384" w:type="dxa"/>
            <w:tcBorders>
              <w:top w:val="nil"/>
              <w:left w:val="nil"/>
              <w:bottom w:val="nil"/>
              <w:right w:val="nil"/>
            </w:tcBorders>
            <w:tcMar>
              <w:top w:w="100" w:type="dxa"/>
              <w:left w:w="100" w:type="dxa"/>
              <w:bottom w:w="100" w:type="dxa"/>
              <w:right w:w="100" w:type="dxa"/>
            </w:tcMar>
          </w:tcPr>
          <w:p w:rsidR="00AC0265" w:rsidRDefault="00AC0265"/>
        </w:tc>
      </w:tr>
      <w:tr w:rsidR="00AC0265">
        <w:trPr>
          <w:trHeight w:val="800"/>
        </w:trPr>
        <w:tc>
          <w:tcPr>
            <w:tcW w:w="6314" w:type="dxa"/>
            <w:tcBorders>
              <w:top w:val="nil"/>
              <w:left w:val="nil"/>
              <w:bottom w:val="nil"/>
              <w:right w:val="nil"/>
            </w:tcBorders>
            <w:tcMar>
              <w:top w:w="100" w:type="dxa"/>
              <w:left w:w="100" w:type="dxa"/>
              <w:bottom w:w="100" w:type="dxa"/>
              <w:right w:w="100" w:type="dxa"/>
            </w:tcMar>
          </w:tcPr>
          <w:p w:rsidR="00AC0265" w:rsidRDefault="005772EB">
            <w:r>
              <w:lastRenderedPageBreak/>
              <w:t>Experience working with young people, in education, a library, or a customer-facing environment</w:t>
            </w:r>
          </w:p>
        </w:tc>
        <w:tc>
          <w:tcPr>
            <w:tcW w:w="1326" w:type="dxa"/>
            <w:tcBorders>
              <w:top w:val="nil"/>
              <w:left w:val="nil"/>
              <w:bottom w:val="nil"/>
              <w:right w:val="nil"/>
            </w:tcBorders>
            <w:tcMar>
              <w:top w:w="100" w:type="dxa"/>
              <w:left w:w="100" w:type="dxa"/>
              <w:bottom w:w="100" w:type="dxa"/>
              <w:right w:w="100" w:type="dxa"/>
            </w:tcMar>
          </w:tcPr>
          <w:p w:rsidR="00AC0265" w:rsidRDefault="005772EB">
            <w:r>
              <w:t>E</w:t>
            </w:r>
          </w:p>
        </w:tc>
        <w:tc>
          <w:tcPr>
            <w:tcW w:w="1384" w:type="dxa"/>
            <w:tcBorders>
              <w:top w:val="nil"/>
              <w:left w:val="nil"/>
              <w:bottom w:val="nil"/>
              <w:right w:val="nil"/>
            </w:tcBorders>
            <w:tcMar>
              <w:top w:w="100" w:type="dxa"/>
              <w:left w:w="100" w:type="dxa"/>
              <w:bottom w:w="100" w:type="dxa"/>
              <w:right w:w="100" w:type="dxa"/>
            </w:tcMar>
          </w:tcPr>
          <w:p w:rsidR="00AC0265" w:rsidRDefault="00AC0265"/>
        </w:tc>
      </w:tr>
      <w:tr w:rsidR="00AC0265">
        <w:trPr>
          <w:trHeight w:val="515"/>
        </w:trPr>
        <w:tc>
          <w:tcPr>
            <w:tcW w:w="6314" w:type="dxa"/>
            <w:tcBorders>
              <w:top w:val="nil"/>
              <w:left w:val="nil"/>
              <w:bottom w:val="nil"/>
              <w:right w:val="nil"/>
            </w:tcBorders>
            <w:tcMar>
              <w:top w:w="100" w:type="dxa"/>
              <w:left w:w="100" w:type="dxa"/>
              <w:bottom w:w="100" w:type="dxa"/>
              <w:right w:w="100" w:type="dxa"/>
            </w:tcMar>
          </w:tcPr>
          <w:p w:rsidR="00AC0265" w:rsidRDefault="005772EB">
            <w:r>
              <w:t>Excellent organisational and administrative skills</w:t>
            </w:r>
          </w:p>
        </w:tc>
        <w:tc>
          <w:tcPr>
            <w:tcW w:w="1326" w:type="dxa"/>
            <w:tcBorders>
              <w:top w:val="nil"/>
              <w:left w:val="nil"/>
              <w:bottom w:val="nil"/>
              <w:right w:val="nil"/>
            </w:tcBorders>
            <w:tcMar>
              <w:top w:w="100" w:type="dxa"/>
              <w:left w:w="100" w:type="dxa"/>
              <w:bottom w:w="100" w:type="dxa"/>
              <w:right w:w="100" w:type="dxa"/>
            </w:tcMar>
          </w:tcPr>
          <w:p w:rsidR="00AC0265" w:rsidRDefault="005772EB">
            <w:r>
              <w:t>E</w:t>
            </w:r>
          </w:p>
        </w:tc>
        <w:tc>
          <w:tcPr>
            <w:tcW w:w="1384" w:type="dxa"/>
            <w:tcBorders>
              <w:top w:val="nil"/>
              <w:left w:val="nil"/>
              <w:bottom w:val="nil"/>
              <w:right w:val="nil"/>
            </w:tcBorders>
            <w:tcMar>
              <w:top w:w="100" w:type="dxa"/>
              <w:left w:w="100" w:type="dxa"/>
              <w:bottom w:w="100" w:type="dxa"/>
              <w:right w:w="100" w:type="dxa"/>
            </w:tcMar>
          </w:tcPr>
          <w:p w:rsidR="00AC0265" w:rsidRDefault="00AC0265"/>
        </w:tc>
      </w:tr>
      <w:tr w:rsidR="00AC0265">
        <w:trPr>
          <w:trHeight w:val="515"/>
        </w:trPr>
        <w:tc>
          <w:tcPr>
            <w:tcW w:w="6314" w:type="dxa"/>
            <w:tcBorders>
              <w:top w:val="nil"/>
              <w:left w:val="nil"/>
              <w:bottom w:val="nil"/>
              <w:right w:val="nil"/>
            </w:tcBorders>
            <w:tcMar>
              <w:top w:w="100" w:type="dxa"/>
              <w:left w:w="100" w:type="dxa"/>
              <w:bottom w:w="100" w:type="dxa"/>
              <w:right w:w="100" w:type="dxa"/>
            </w:tcMar>
          </w:tcPr>
          <w:p w:rsidR="00AC0265" w:rsidRDefault="005772EB">
            <w:r>
              <w:t>Good ICT skills, including Microsoft Office applications</w:t>
            </w:r>
          </w:p>
        </w:tc>
        <w:tc>
          <w:tcPr>
            <w:tcW w:w="1326" w:type="dxa"/>
            <w:tcBorders>
              <w:top w:val="nil"/>
              <w:left w:val="nil"/>
              <w:bottom w:val="nil"/>
              <w:right w:val="nil"/>
            </w:tcBorders>
            <w:tcMar>
              <w:top w:w="100" w:type="dxa"/>
              <w:left w:w="100" w:type="dxa"/>
              <w:bottom w:w="100" w:type="dxa"/>
              <w:right w:w="100" w:type="dxa"/>
            </w:tcMar>
          </w:tcPr>
          <w:p w:rsidR="00AC0265" w:rsidRDefault="005772EB">
            <w:r>
              <w:t>E</w:t>
            </w:r>
          </w:p>
        </w:tc>
        <w:tc>
          <w:tcPr>
            <w:tcW w:w="1384" w:type="dxa"/>
            <w:tcBorders>
              <w:top w:val="nil"/>
              <w:left w:val="nil"/>
              <w:bottom w:val="nil"/>
              <w:right w:val="nil"/>
            </w:tcBorders>
            <w:tcMar>
              <w:top w:w="100" w:type="dxa"/>
              <w:left w:w="100" w:type="dxa"/>
              <w:bottom w:w="100" w:type="dxa"/>
              <w:right w:w="100" w:type="dxa"/>
            </w:tcMar>
          </w:tcPr>
          <w:p w:rsidR="00AC0265" w:rsidRDefault="00AC0265"/>
        </w:tc>
      </w:tr>
      <w:tr w:rsidR="00AC0265">
        <w:trPr>
          <w:trHeight w:val="515"/>
        </w:trPr>
        <w:tc>
          <w:tcPr>
            <w:tcW w:w="6314" w:type="dxa"/>
            <w:tcBorders>
              <w:top w:val="nil"/>
              <w:left w:val="nil"/>
              <w:bottom w:val="nil"/>
              <w:right w:val="nil"/>
            </w:tcBorders>
            <w:tcMar>
              <w:top w:w="100" w:type="dxa"/>
              <w:left w:w="100" w:type="dxa"/>
              <w:bottom w:w="100" w:type="dxa"/>
              <w:right w:w="100" w:type="dxa"/>
            </w:tcMar>
          </w:tcPr>
          <w:p w:rsidR="00AC0265" w:rsidRDefault="005772EB">
            <w:r>
              <w:t>Excellent communication and interpersonal skills</w:t>
            </w:r>
          </w:p>
        </w:tc>
        <w:tc>
          <w:tcPr>
            <w:tcW w:w="1326" w:type="dxa"/>
            <w:tcBorders>
              <w:top w:val="nil"/>
              <w:left w:val="nil"/>
              <w:bottom w:val="nil"/>
              <w:right w:val="nil"/>
            </w:tcBorders>
            <w:tcMar>
              <w:top w:w="100" w:type="dxa"/>
              <w:left w:w="100" w:type="dxa"/>
              <w:bottom w:w="100" w:type="dxa"/>
              <w:right w:w="100" w:type="dxa"/>
            </w:tcMar>
          </w:tcPr>
          <w:p w:rsidR="00AC0265" w:rsidRDefault="005772EB">
            <w:r>
              <w:t>E</w:t>
            </w:r>
          </w:p>
        </w:tc>
        <w:tc>
          <w:tcPr>
            <w:tcW w:w="1384" w:type="dxa"/>
            <w:tcBorders>
              <w:top w:val="nil"/>
              <w:left w:val="nil"/>
              <w:bottom w:val="nil"/>
              <w:right w:val="nil"/>
            </w:tcBorders>
            <w:tcMar>
              <w:top w:w="100" w:type="dxa"/>
              <w:left w:w="100" w:type="dxa"/>
              <w:bottom w:w="100" w:type="dxa"/>
              <w:right w:w="100" w:type="dxa"/>
            </w:tcMar>
          </w:tcPr>
          <w:p w:rsidR="00AC0265" w:rsidRDefault="00AC0265"/>
        </w:tc>
      </w:tr>
      <w:tr w:rsidR="00AC0265">
        <w:trPr>
          <w:trHeight w:val="515"/>
        </w:trPr>
        <w:tc>
          <w:tcPr>
            <w:tcW w:w="6314" w:type="dxa"/>
            <w:tcBorders>
              <w:top w:val="nil"/>
              <w:left w:val="nil"/>
              <w:bottom w:val="nil"/>
              <w:right w:val="nil"/>
            </w:tcBorders>
            <w:tcMar>
              <w:top w:w="100" w:type="dxa"/>
              <w:left w:w="100" w:type="dxa"/>
              <w:bottom w:w="100" w:type="dxa"/>
              <w:right w:w="100" w:type="dxa"/>
            </w:tcMar>
          </w:tcPr>
          <w:p w:rsidR="00AC0265" w:rsidRDefault="005772EB">
            <w:r>
              <w:t>Ability to work independently and manage competing priorities</w:t>
            </w:r>
          </w:p>
        </w:tc>
        <w:tc>
          <w:tcPr>
            <w:tcW w:w="1326" w:type="dxa"/>
            <w:tcBorders>
              <w:top w:val="nil"/>
              <w:left w:val="nil"/>
              <w:bottom w:val="nil"/>
              <w:right w:val="nil"/>
            </w:tcBorders>
            <w:tcMar>
              <w:top w:w="100" w:type="dxa"/>
              <w:left w:w="100" w:type="dxa"/>
              <w:bottom w:w="100" w:type="dxa"/>
              <w:right w:w="100" w:type="dxa"/>
            </w:tcMar>
          </w:tcPr>
          <w:p w:rsidR="00AC0265" w:rsidRDefault="005772EB">
            <w:r>
              <w:t>E</w:t>
            </w:r>
          </w:p>
        </w:tc>
        <w:tc>
          <w:tcPr>
            <w:tcW w:w="1384" w:type="dxa"/>
            <w:tcBorders>
              <w:top w:val="nil"/>
              <w:left w:val="nil"/>
              <w:bottom w:val="nil"/>
              <w:right w:val="nil"/>
            </w:tcBorders>
            <w:tcMar>
              <w:top w:w="100" w:type="dxa"/>
              <w:left w:w="100" w:type="dxa"/>
              <w:bottom w:w="100" w:type="dxa"/>
              <w:right w:w="100" w:type="dxa"/>
            </w:tcMar>
          </w:tcPr>
          <w:p w:rsidR="00AC0265" w:rsidRDefault="00AC0265"/>
        </w:tc>
      </w:tr>
      <w:tr w:rsidR="00AC0265">
        <w:trPr>
          <w:trHeight w:val="800"/>
        </w:trPr>
        <w:tc>
          <w:tcPr>
            <w:tcW w:w="6314" w:type="dxa"/>
            <w:tcBorders>
              <w:top w:val="nil"/>
              <w:left w:val="nil"/>
              <w:bottom w:val="nil"/>
              <w:right w:val="nil"/>
            </w:tcBorders>
            <w:tcMar>
              <w:top w:w="100" w:type="dxa"/>
              <w:left w:w="100" w:type="dxa"/>
              <w:bottom w:w="100" w:type="dxa"/>
              <w:right w:w="100" w:type="dxa"/>
            </w:tcMar>
          </w:tcPr>
          <w:p w:rsidR="00AC0265" w:rsidRDefault="005772EB">
            <w:r>
              <w:t>Ability to establish positive relationships with students, staff, and visito</w:t>
            </w:r>
            <w:r>
              <w:t>rs</w:t>
            </w:r>
          </w:p>
        </w:tc>
        <w:tc>
          <w:tcPr>
            <w:tcW w:w="1326" w:type="dxa"/>
            <w:tcBorders>
              <w:top w:val="nil"/>
              <w:left w:val="nil"/>
              <w:bottom w:val="nil"/>
              <w:right w:val="nil"/>
            </w:tcBorders>
            <w:tcMar>
              <w:top w:w="100" w:type="dxa"/>
              <w:left w:w="100" w:type="dxa"/>
              <w:bottom w:w="100" w:type="dxa"/>
              <w:right w:w="100" w:type="dxa"/>
            </w:tcMar>
          </w:tcPr>
          <w:p w:rsidR="00AC0265" w:rsidRDefault="005772EB">
            <w:r>
              <w:t>E</w:t>
            </w:r>
          </w:p>
        </w:tc>
        <w:tc>
          <w:tcPr>
            <w:tcW w:w="1384" w:type="dxa"/>
            <w:tcBorders>
              <w:top w:val="nil"/>
              <w:left w:val="nil"/>
              <w:bottom w:val="nil"/>
              <w:right w:val="nil"/>
            </w:tcBorders>
            <w:tcMar>
              <w:top w:w="100" w:type="dxa"/>
              <w:left w:w="100" w:type="dxa"/>
              <w:bottom w:w="100" w:type="dxa"/>
              <w:right w:w="100" w:type="dxa"/>
            </w:tcMar>
          </w:tcPr>
          <w:p w:rsidR="00AC0265" w:rsidRDefault="00AC0265"/>
        </w:tc>
      </w:tr>
      <w:tr w:rsidR="00AC0265">
        <w:trPr>
          <w:trHeight w:val="800"/>
        </w:trPr>
        <w:tc>
          <w:tcPr>
            <w:tcW w:w="6314" w:type="dxa"/>
            <w:tcBorders>
              <w:top w:val="nil"/>
              <w:left w:val="nil"/>
              <w:bottom w:val="nil"/>
              <w:right w:val="nil"/>
            </w:tcBorders>
            <w:tcMar>
              <w:top w:w="100" w:type="dxa"/>
              <w:left w:w="100" w:type="dxa"/>
              <w:bottom w:w="100" w:type="dxa"/>
              <w:right w:w="100" w:type="dxa"/>
            </w:tcMar>
          </w:tcPr>
          <w:p w:rsidR="00AC0265" w:rsidRDefault="005772EB">
            <w:r>
              <w:t>Commitment to safeguarding and promoting the welfare of children and young people</w:t>
            </w:r>
          </w:p>
        </w:tc>
        <w:tc>
          <w:tcPr>
            <w:tcW w:w="1326" w:type="dxa"/>
            <w:tcBorders>
              <w:top w:val="nil"/>
              <w:left w:val="nil"/>
              <w:bottom w:val="nil"/>
              <w:right w:val="nil"/>
            </w:tcBorders>
            <w:tcMar>
              <w:top w:w="100" w:type="dxa"/>
              <w:left w:w="100" w:type="dxa"/>
              <w:bottom w:w="100" w:type="dxa"/>
              <w:right w:w="100" w:type="dxa"/>
            </w:tcMar>
          </w:tcPr>
          <w:p w:rsidR="00AC0265" w:rsidRDefault="005772EB">
            <w:r>
              <w:t>E</w:t>
            </w:r>
          </w:p>
        </w:tc>
        <w:tc>
          <w:tcPr>
            <w:tcW w:w="1384" w:type="dxa"/>
            <w:tcBorders>
              <w:top w:val="nil"/>
              <w:left w:val="nil"/>
              <w:bottom w:val="nil"/>
              <w:right w:val="nil"/>
            </w:tcBorders>
            <w:tcMar>
              <w:top w:w="100" w:type="dxa"/>
              <w:left w:w="100" w:type="dxa"/>
              <w:bottom w:w="100" w:type="dxa"/>
              <w:right w:w="100" w:type="dxa"/>
            </w:tcMar>
          </w:tcPr>
          <w:p w:rsidR="00AC0265" w:rsidRDefault="00AC0265"/>
        </w:tc>
      </w:tr>
      <w:tr w:rsidR="00AC0265">
        <w:trPr>
          <w:trHeight w:val="515"/>
        </w:trPr>
        <w:tc>
          <w:tcPr>
            <w:tcW w:w="6314" w:type="dxa"/>
            <w:tcBorders>
              <w:top w:val="nil"/>
              <w:left w:val="nil"/>
              <w:bottom w:val="nil"/>
              <w:right w:val="nil"/>
            </w:tcBorders>
            <w:tcMar>
              <w:top w:w="100" w:type="dxa"/>
              <w:left w:w="100" w:type="dxa"/>
              <w:bottom w:w="100" w:type="dxa"/>
              <w:right w:w="100" w:type="dxa"/>
            </w:tcMar>
          </w:tcPr>
          <w:p w:rsidR="00AC0265" w:rsidRDefault="005772EB">
            <w:r>
              <w:t>Passion for reading, literacy, and supporting young people</w:t>
            </w:r>
          </w:p>
        </w:tc>
        <w:tc>
          <w:tcPr>
            <w:tcW w:w="1326" w:type="dxa"/>
            <w:tcBorders>
              <w:top w:val="nil"/>
              <w:left w:val="nil"/>
              <w:bottom w:val="nil"/>
              <w:right w:val="nil"/>
            </w:tcBorders>
            <w:tcMar>
              <w:top w:w="100" w:type="dxa"/>
              <w:left w:w="100" w:type="dxa"/>
              <w:bottom w:w="100" w:type="dxa"/>
              <w:right w:w="100" w:type="dxa"/>
            </w:tcMar>
          </w:tcPr>
          <w:p w:rsidR="00AC0265" w:rsidRDefault="005772EB">
            <w:r>
              <w:t>E</w:t>
            </w:r>
          </w:p>
        </w:tc>
        <w:tc>
          <w:tcPr>
            <w:tcW w:w="1384" w:type="dxa"/>
            <w:tcBorders>
              <w:top w:val="nil"/>
              <w:left w:val="nil"/>
              <w:bottom w:val="nil"/>
              <w:right w:val="nil"/>
            </w:tcBorders>
            <w:tcMar>
              <w:top w:w="100" w:type="dxa"/>
              <w:left w:w="100" w:type="dxa"/>
              <w:bottom w:w="100" w:type="dxa"/>
              <w:right w:w="100" w:type="dxa"/>
            </w:tcMar>
          </w:tcPr>
          <w:p w:rsidR="00AC0265" w:rsidRDefault="00AC0265"/>
        </w:tc>
      </w:tr>
      <w:tr w:rsidR="00AC0265">
        <w:trPr>
          <w:trHeight w:val="515"/>
        </w:trPr>
        <w:tc>
          <w:tcPr>
            <w:tcW w:w="6314" w:type="dxa"/>
            <w:tcBorders>
              <w:top w:val="nil"/>
              <w:left w:val="nil"/>
              <w:bottom w:val="nil"/>
              <w:right w:val="nil"/>
            </w:tcBorders>
            <w:tcMar>
              <w:top w:w="100" w:type="dxa"/>
              <w:left w:w="100" w:type="dxa"/>
              <w:bottom w:w="100" w:type="dxa"/>
              <w:right w:w="100" w:type="dxa"/>
            </w:tcMar>
          </w:tcPr>
          <w:p w:rsidR="00AC0265" w:rsidRDefault="005772EB">
            <w:r>
              <w:t>Library or Information Management qualification</w:t>
            </w:r>
          </w:p>
        </w:tc>
        <w:tc>
          <w:tcPr>
            <w:tcW w:w="1326" w:type="dxa"/>
            <w:tcBorders>
              <w:top w:val="nil"/>
              <w:left w:val="nil"/>
              <w:bottom w:val="nil"/>
              <w:right w:val="nil"/>
            </w:tcBorders>
            <w:tcMar>
              <w:top w:w="100" w:type="dxa"/>
              <w:left w:w="100" w:type="dxa"/>
              <w:bottom w:w="100" w:type="dxa"/>
              <w:right w:w="100" w:type="dxa"/>
            </w:tcMar>
          </w:tcPr>
          <w:p w:rsidR="00AC0265" w:rsidRDefault="00AC0265"/>
        </w:tc>
        <w:tc>
          <w:tcPr>
            <w:tcW w:w="1384" w:type="dxa"/>
            <w:tcBorders>
              <w:top w:val="nil"/>
              <w:left w:val="nil"/>
              <w:bottom w:val="nil"/>
              <w:right w:val="nil"/>
            </w:tcBorders>
            <w:tcMar>
              <w:top w:w="100" w:type="dxa"/>
              <w:left w:w="100" w:type="dxa"/>
              <w:bottom w:w="100" w:type="dxa"/>
              <w:right w:w="100" w:type="dxa"/>
            </w:tcMar>
          </w:tcPr>
          <w:p w:rsidR="00AC0265" w:rsidRDefault="005772EB">
            <w:r>
              <w:t>D</w:t>
            </w:r>
          </w:p>
        </w:tc>
      </w:tr>
      <w:tr w:rsidR="00AC0265">
        <w:trPr>
          <w:trHeight w:val="515"/>
        </w:trPr>
        <w:tc>
          <w:tcPr>
            <w:tcW w:w="6314" w:type="dxa"/>
            <w:tcBorders>
              <w:top w:val="nil"/>
              <w:left w:val="nil"/>
              <w:bottom w:val="nil"/>
              <w:right w:val="nil"/>
            </w:tcBorders>
            <w:tcMar>
              <w:top w:w="100" w:type="dxa"/>
              <w:left w:w="100" w:type="dxa"/>
              <w:bottom w:w="100" w:type="dxa"/>
              <w:right w:w="100" w:type="dxa"/>
            </w:tcMar>
          </w:tcPr>
          <w:p w:rsidR="00AC0265" w:rsidRDefault="005772EB">
            <w:r>
              <w:t>Experience using library management software</w:t>
            </w:r>
          </w:p>
        </w:tc>
        <w:tc>
          <w:tcPr>
            <w:tcW w:w="1326" w:type="dxa"/>
            <w:tcBorders>
              <w:top w:val="nil"/>
              <w:left w:val="nil"/>
              <w:bottom w:val="nil"/>
              <w:right w:val="nil"/>
            </w:tcBorders>
            <w:tcMar>
              <w:top w:w="100" w:type="dxa"/>
              <w:left w:w="100" w:type="dxa"/>
              <w:bottom w:w="100" w:type="dxa"/>
              <w:right w:w="100" w:type="dxa"/>
            </w:tcMar>
          </w:tcPr>
          <w:p w:rsidR="00AC0265" w:rsidRDefault="00AC0265"/>
        </w:tc>
        <w:tc>
          <w:tcPr>
            <w:tcW w:w="1384" w:type="dxa"/>
            <w:tcBorders>
              <w:top w:val="nil"/>
              <w:left w:val="nil"/>
              <w:bottom w:val="nil"/>
              <w:right w:val="nil"/>
            </w:tcBorders>
            <w:tcMar>
              <w:top w:w="100" w:type="dxa"/>
              <w:left w:w="100" w:type="dxa"/>
              <w:bottom w:w="100" w:type="dxa"/>
              <w:right w:w="100" w:type="dxa"/>
            </w:tcMar>
          </w:tcPr>
          <w:p w:rsidR="00AC0265" w:rsidRDefault="005772EB">
            <w:r>
              <w:t>D</w:t>
            </w:r>
          </w:p>
        </w:tc>
      </w:tr>
      <w:tr w:rsidR="00AC0265">
        <w:trPr>
          <w:trHeight w:val="515"/>
        </w:trPr>
        <w:tc>
          <w:tcPr>
            <w:tcW w:w="6314" w:type="dxa"/>
            <w:tcBorders>
              <w:top w:val="nil"/>
              <w:left w:val="nil"/>
              <w:bottom w:val="nil"/>
              <w:right w:val="nil"/>
            </w:tcBorders>
            <w:tcMar>
              <w:top w:w="100" w:type="dxa"/>
              <w:left w:w="100" w:type="dxa"/>
              <w:bottom w:w="100" w:type="dxa"/>
              <w:right w:w="100" w:type="dxa"/>
            </w:tcMar>
          </w:tcPr>
          <w:p w:rsidR="00AC0265" w:rsidRDefault="005772EB">
            <w:r>
              <w:t>Experience working in a secondary school environment</w:t>
            </w:r>
          </w:p>
        </w:tc>
        <w:tc>
          <w:tcPr>
            <w:tcW w:w="1326" w:type="dxa"/>
            <w:tcBorders>
              <w:top w:val="nil"/>
              <w:left w:val="nil"/>
              <w:bottom w:val="nil"/>
              <w:right w:val="nil"/>
            </w:tcBorders>
            <w:tcMar>
              <w:top w:w="100" w:type="dxa"/>
              <w:left w:w="100" w:type="dxa"/>
              <w:bottom w:w="100" w:type="dxa"/>
              <w:right w:w="100" w:type="dxa"/>
            </w:tcMar>
          </w:tcPr>
          <w:p w:rsidR="00AC0265" w:rsidRDefault="00AC0265"/>
        </w:tc>
        <w:tc>
          <w:tcPr>
            <w:tcW w:w="1384" w:type="dxa"/>
            <w:tcBorders>
              <w:top w:val="nil"/>
              <w:left w:val="nil"/>
              <w:bottom w:val="nil"/>
              <w:right w:val="nil"/>
            </w:tcBorders>
            <w:tcMar>
              <w:top w:w="100" w:type="dxa"/>
              <w:left w:w="100" w:type="dxa"/>
              <w:bottom w:w="100" w:type="dxa"/>
              <w:right w:w="100" w:type="dxa"/>
            </w:tcMar>
          </w:tcPr>
          <w:p w:rsidR="00AC0265" w:rsidRDefault="005772EB">
            <w:r>
              <w:t>D</w:t>
            </w:r>
          </w:p>
        </w:tc>
      </w:tr>
      <w:tr w:rsidR="00AC0265">
        <w:trPr>
          <w:trHeight w:val="515"/>
        </w:trPr>
        <w:tc>
          <w:tcPr>
            <w:tcW w:w="6314" w:type="dxa"/>
            <w:tcBorders>
              <w:top w:val="nil"/>
              <w:left w:val="nil"/>
              <w:bottom w:val="nil"/>
              <w:right w:val="nil"/>
            </w:tcBorders>
            <w:tcMar>
              <w:top w:w="100" w:type="dxa"/>
              <w:left w:w="100" w:type="dxa"/>
              <w:bottom w:w="100" w:type="dxa"/>
              <w:right w:w="100" w:type="dxa"/>
            </w:tcMar>
          </w:tcPr>
          <w:p w:rsidR="00AC0265" w:rsidRDefault="005772EB">
            <w:r>
              <w:t>Knowledge of children's and young adult literature</w:t>
            </w:r>
          </w:p>
        </w:tc>
        <w:tc>
          <w:tcPr>
            <w:tcW w:w="1326" w:type="dxa"/>
            <w:tcBorders>
              <w:top w:val="nil"/>
              <w:left w:val="nil"/>
              <w:bottom w:val="nil"/>
              <w:right w:val="nil"/>
            </w:tcBorders>
            <w:tcMar>
              <w:top w:w="100" w:type="dxa"/>
              <w:left w:w="100" w:type="dxa"/>
              <w:bottom w:w="100" w:type="dxa"/>
              <w:right w:w="100" w:type="dxa"/>
            </w:tcMar>
          </w:tcPr>
          <w:p w:rsidR="00AC0265" w:rsidRDefault="00AC0265"/>
        </w:tc>
        <w:tc>
          <w:tcPr>
            <w:tcW w:w="1384" w:type="dxa"/>
            <w:tcBorders>
              <w:top w:val="nil"/>
              <w:left w:val="nil"/>
              <w:bottom w:val="nil"/>
              <w:right w:val="nil"/>
            </w:tcBorders>
            <w:tcMar>
              <w:top w:w="100" w:type="dxa"/>
              <w:left w:w="100" w:type="dxa"/>
              <w:bottom w:w="100" w:type="dxa"/>
              <w:right w:w="100" w:type="dxa"/>
            </w:tcMar>
          </w:tcPr>
          <w:p w:rsidR="00AC0265" w:rsidRDefault="005772EB">
            <w:r>
              <w:t>D</w:t>
            </w:r>
          </w:p>
        </w:tc>
      </w:tr>
      <w:tr w:rsidR="00AC0265">
        <w:trPr>
          <w:trHeight w:val="800"/>
        </w:trPr>
        <w:tc>
          <w:tcPr>
            <w:tcW w:w="6314" w:type="dxa"/>
            <w:tcBorders>
              <w:top w:val="nil"/>
              <w:left w:val="nil"/>
              <w:bottom w:val="nil"/>
              <w:right w:val="nil"/>
            </w:tcBorders>
            <w:tcMar>
              <w:top w:w="100" w:type="dxa"/>
              <w:left w:w="100" w:type="dxa"/>
              <w:bottom w:w="100" w:type="dxa"/>
              <w:right w:w="100" w:type="dxa"/>
            </w:tcMar>
          </w:tcPr>
          <w:p w:rsidR="00AC0265" w:rsidRDefault="005772EB">
            <w:r>
              <w:t>Experience organising reading promotion events and literacy initiatives</w:t>
            </w:r>
          </w:p>
        </w:tc>
        <w:tc>
          <w:tcPr>
            <w:tcW w:w="1326" w:type="dxa"/>
            <w:tcBorders>
              <w:top w:val="nil"/>
              <w:left w:val="nil"/>
              <w:bottom w:val="nil"/>
              <w:right w:val="nil"/>
            </w:tcBorders>
            <w:tcMar>
              <w:top w:w="100" w:type="dxa"/>
              <w:left w:w="100" w:type="dxa"/>
              <w:bottom w:w="100" w:type="dxa"/>
              <w:right w:w="100" w:type="dxa"/>
            </w:tcMar>
          </w:tcPr>
          <w:p w:rsidR="00AC0265" w:rsidRDefault="00AC0265"/>
        </w:tc>
        <w:tc>
          <w:tcPr>
            <w:tcW w:w="1384" w:type="dxa"/>
            <w:tcBorders>
              <w:top w:val="nil"/>
              <w:left w:val="nil"/>
              <w:bottom w:val="nil"/>
              <w:right w:val="nil"/>
            </w:tcBorders>
            <w:tcMar>
              <w:top w:w="100" w:type="dxa"/>
              <w:left w:w="100" w:type="dxa"/>
              <w:bottom w:w="100" w:type="dxa"/>
              <w:right w:w="100" w:type="dxa"/>
            </w:tcMar>
          </w:tcPr>
          <w:p w:rsidR="00AC0265" w:rsidRDefault="005772EB">
            <w:r>
              <w:t>D</w:t>
            </w:r>
          </w:p>
        </w:tc>
      </w:tr>
      <w:tr w:rsidR="00AC0265">
        <w:trPr>
          <w:trHeight w:val="515"/>
        </w:trPr>
        <w:tc>
          <w:tcPr>
            <w:tcW w:w="6314" w:type="dxa"/>
            <w:tcBorders>
              <w:top w:val="nil"/>
              <w:left w:val="nil"/>
              <w:bottom w:val="nil"/>
              <w:right w:val="nil"/>
            </w:tcBorders>
            <w:tcMar>
              <w:top w:w="100" w:type="dxa"/>
              <w:left w:w="100" w:type="dxa"/>
              <w:bottom w:w="100" w:type="dxa"/>
              <w:right w:w="100" w:type="dxa"/>
            </w:tcMar>
          </w:tcPr>
          <w:p w:rsidR="00AC0265" w:rsidRDefault="005772EB">
            <w:r>
              <w:t>Experience supporting literacy interventions</w:t>
            </w:r>
          </w:p>
        </w:tc>
        <w:tc>
          <w:tcPr>
            <w:tcW w:w="1326" w:type="dxa"/>
            <w:tcBorders>
              <w:top w:val="nil"/>
              <w:left w:val="nil"/>
              <w:bottom w:val="nil"/>
              <w:right w:val="nil"/>
            </w:tcBorders>
            <w:tcMar>
              <w:top w:w="100" w:type="dxa"/>
              <w:left w:w="100" w:type="dxa"/>
              <w:bottom w:w="100" w:type="dxa"/>
              <w:right w:w="100" w:type="dxa"/>
            </w:tcMar>
          </w:tcPr>
          <w:p w:rsidR="00AC0265" w:rsidRDefault="00AC0265"/>
        </w:tc>
        <w:tc>
          <w:tcPr>
            <w:tcW w:w="1384" w:type="dxa"/>
            <w:tcBorders>
              <w:top w:val="nil"/>
              <w:left w:val="nil"/>
              <w:bottom w:val="nil"/>
              <w:right w:val="nil"/>
            </w:tcBorders>
            <w:tcMar>
              <w:top w:w="100" w:type="dxa"/>
              <w:left w:w="100" w:type="dxa"/>
              <w:bottom w:w="100" w:type="dxa"/>
              <w:right w:w="100" w:type="dxa"/>
            </w:tcMar>
          </w:tcPr>
          <w:p w:rsidR="00AC0265" w:rsidRDefault="005772EB">
            <w:r>
              <w:t>D</w:t>
            </w:r>
          </w:p>
        </w:tc>
      </w:tr>
      <w:tr w:rsidR="00AC0265">
        <w:trPr>
          <w:trHeight w:val="515"/>
        </w:trPr>
        <w:tc>
          <w:tcPr>
            <w:tcW w:w="6314" w:type="dxa"/>
            <w:tcBorders>
              <w:top w:val="nil"/>
              <w:left w:val="nil"/>
              <w:bottom w:val="nil"/>
              <w:right w:val="nil"/>
            </w:tcBorders>
            <w:tcMar>
              <w:top w:w="100" w:type="dxa"/>
              <w:left w:w="100" w:type="dxa"/>
              <w:bottom w:w="100" w:type="dxa"/>
              <w:right w:w="100" w:type="dxa"/>
            </w:tcMar>
          </w:tcPr>
          <w:p w:rsidR="00AC0265" w:rsidRDefault="005772EB">
            <w:r>
              <w:t>Experience using Lexia or similar literacy programmes</w:t>
            </w:r>
          </w:p>
        </w:tc>
        <w:tc>
          <w:tcPr>
            <w:tcW w:w="1326" w:type="dxa"/>
            <w:tcBorders>
              <w:top w:val="nil"/>
              <w:left w:val="nil"/>
              <w:bottom w:val="nil"/>
              <w:right w:val="nil"/>
            </w:tcBorders>
            <w:tcMar>
              <w:top w:w="100" w:type="dxa"/>
              <w:left w:w="100" w:type="dxa"/>
              <w:bottom w:w="100" w:type="dxa"/>
              <w:right w:w="100" w:type="dxa"/>
            </w:tcMar>
          </w:tcPr>
          <w:p w:rsidR="00AC0265" w:rsidRDefault="00AC0265"/>
        </w:tc>
        <w:tc>
          <w:tcPr>
            <w:tcW w:w="1384" w:type="dxa"/>
            <w:tcBorders>
              <w:top w:val="nil"/>
              <w:left w:val="nil"/>
              <w:bottom w:val="nil"/>
              <w:right w:val="nil"/>
            </w:tcBorders>
            <w:tcMar>
              <w:top w:w="100" w:type="dxa"/>
              <w:left w:w="100" w:type="dxa"/>
              <w:bottom w:w="100" w:type="dxa"/>
              <w:right w:w="100" w:type="dxa"/>
            </w:tcMar>
          </w:tcPr>
          <w:p w:rsidR="00AC0265" w:rsidRDefault="005772EB">
            <w:r>
              <w:t>D</w:t>
            </w:r>
          </w:p>
        </w:tc>
      </w:tr>
      <w:tr w:rsidR="00AC0265">
        <w:trPr>
          <w:trHeight w:val="800"/>
        </w:trPr>
        <w:tc>
          <w:tcPr>
            <w:tcW w:w="6314" w:type="dxa"/>
            <w:tcBorders>
              <w:top w:val="nil"/>
              <w:left w:val="nil"/>
              <w:bottom w:val="nil"/>
              <w:right w:val="nil"/>
            </w:tcBorders>
            <w:tcMar>
              <w:top w:w="100" w:type="dxa"/>
              <w:left w:w="100" w:type="dxa"/>
              <w:bottom w:w="100" w:type="dxa"/>
              <w:right w:w="100" w:type="dxa"/>
            </w:tcMar>
          </w:tcPr>
          <w:p w:rsidR="00AC0265" w:rsidRDefault="005772EB">
            <w:r>
              <w:lastRenderedPageBreak/>
              <w:t>Understanding of strategies to support students with reading difficulties and literacy development</w:t>
            </w:r>
          </w:p>
        </w:tc>
        <w:tc>
          <w:tcPr>
            <w:tcW w:w="1326" w:type="dxa"/>
            <w:tcBorders>
              <w:top w:val="nil"/>
              <w:left w:val="nil"/>
              <w:bottom w:val="nil"/>
              <w:right w:val="nil"/>
            </w:tcBorders>
            <w:tcMar>
              <w:top w:w="100" w:type="dxa"/>
              <w:left w:w="100" w:type="dxa"/>
              <w:bottom w:w="100" w:type="dxa"/>
              <w:right w:w="100" w:type="dxa"/>
            </w:tcMar>
          </w:tcPr>
          <w:p w:rsidR="00AC0265" w:rsidRDefault="00AC0265"/>
        </w:tc>
        <w:tc>
          <w:tcPr>
            <w:tcW w:w="1384" w:type="dxa"/>
            <w:tcBorders>
              <w:top w:val="nil"/>
              <w:left w:val="nil"/>
              <w:bottom w:val="nil"/>
              <w:right w:val="nil"/>
            </w:tcBorders>
            <w:tcMar>
              <w:top w:w="100" w:type="dxa"/>
              <w:left w:w="100" w:type="dxa"/>
              <w:bottom w:w="100" w:type="dxa"/>
              <w:right w:w="100" w:type="dxa"/>
            </w:tcMar>
          </w:tcPr>
          <w:p w:rsidR="00AC0265" w:rsidRDefault="005772EB">
            <w:r>
              <w:t>D</w:t>
            </w:r>
          </w:p>
        </w:tc>
      </w:tr>
      <w:tr w:rsidR="00AC0265">
        <w:trPr>
          <w:trHeight w:val="515"/>
        </w:trPr>
        <w:tc>
          <w:tcPr>
            <w:tcW w:w="6314" w:type="dxa"/>
            <w:tcBorders>
              <w:top w:val="nil"/>
              <w:left w:val="nil"/>
              <w:bottom w:val="nil"/>
              <w:right w:val="nil"/>
            </w:tcBorders>
            <w:tcMar>
              <w:top w:w="100" w:type="dxa"/>
              <w:left w:w="100" w:type="dxa"/>
              <w:bottom w:w="100" w:type="dxa"/>
              <w:right w:w="100" w:type="dxa"/>
            </w:tcMar>
          </w:tcPr>
          <w:p w:rsidR="00AC0265" w:rsidRDefault="005772EB">
            <w:r>
              <w:t>First Aid qualification or willingness to undertake training</w:t>
            </w:r>
          </w:p>
        </w:tc>
        <w:tc>
          <w:tcPr>
            <w:tcW w:w="1326" w:type="dxa"/>
            <w:tcBorders>
              <w:top w:val="nil"/>
              <w:left w:val="nil"/>
              <w:bottom w:val="nil"/>
              <w:right w:val="nil"/>
            </w:tcBorders>
            <w:tcMar>
              <w:top w:w="100" w:type="dxa"/>
              <w:left w:w="100" w:type="dxa"/>
              <w:bottom w:w="100" w:type="dxa"/>
              <w:right w:w="100" w:type="dxa"/>
            </w:tcMar>
          </w:tcPr>
          <w:p w:rsidR="00AC0265" w:rsidRDefault="00AC0265"/>
        </w:tc>
        <w:tc>
          <w:tcPr>
            <w:tcW w:w="1384" w:type="dxa"/>
            <w:tcBorders>
              <w:top w:val="nil"/>
              <w:left w:val="nil"/>
              <w:bottom w:val="nil"/>
              <w:right w:val="nil"/>
            </w:tcBorders>
            <w:tcMar>
              <w:top w:w="100" w:type="dxa"/>
              <w:left w:w="100" w:type="dxa"/>
              <w:bottom w:w="100" w:type="dxa"/>
              <w:right w:w="100" w:type="dxa"/>
            </w:tcMar>
          </w:tcPr>
          <w:p w:rsidR="00AC0265" w:rsidRDefault="005772EB">
            <w:r>
              <w:t>D</w:t>
            </w:r>
          </w:p>
        </w:tc>
      </w:tr>
    </w:tbl>
    <w:p w:rsidR="00AC0265" w:rsidRDefault="00AC0265"/>
    <w:sectPr w:rsidR="00AC0265">
      <w:headerReference w:type="even" r:id="rId6"/>
      <w:headerReference w:type="default" r:id="rId7"/>
      <w:footerReference w:type="even" r:id="rId8"/>
      <w:footerReference w:type="default" r:id="rId9"/>
      <w:headerReference w:type="first" r:id="rId10"/>
      <w:footerReference w:type="firs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72EB" w:rsidRDefault="005772EB" w:rsidP="005772EB">
      <w:pPr>
        <w:spacing w:line="240" w:lineRule="auto"/>
      </w:pPr>
      <w:r>
        <w:separator/>
      </w:r>
    </w:p>
  </w:endnote>
  <w:endnote w:type="continuationSeparator" w:id="0">
    <w:p w:rsidR="005772EB" w:rsidRDefault="005772EB" w:rsidP="005772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6C010E1-2D10-4D76-9835-448411A4BB96}"/>
  </w:font>
  <w:font w:name="Cambria">
    <w:panose1 w:val="02040503050406030204"/>
    <w:charset w:val="00"/>
    <w:family w:val="roman"/>
    <w:pitch w:val="variable"/>
    <w:sig w:usb0="E00006FF" w:usb1="420024FF" w:usb2="02000000" w:usb3="00000000" w:csb0="0000019F" w:csb1="00000000"/>
    <w:embedRegular r:id="rId2" w:fontKey="{4D9E6047-40A7-4100-9505-829A75371E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2EB" w:rsidRDefault="005772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2EB" w:rsidRDefault="005772EB">
    <w:pPr>
      <w:pStyle w:val="Footer"/>
    </w:pPr>
    <w:bookmarkStart w:id="12" w:name="_GoBack"/>
    <w:bookmarkEnd w:id="12"/>
    <w:r>
      <w:rPr>
        <w:noProof/>
      </w:rPr>
      <w:drawing>
        <wp:inline distT="0" distB="0" distL="0" distR="0" wp14:anchorId="57817BEB">
          <wp:extent cx="5730875" cy="5422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42290"/>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2EB" w:rsidRDefault="005772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72EB" w:rsidRDefault="005772EB" w:rsidP="005772EB">
      <w:pPr>
        <w:spacing w:line="240" w:lineRule="auto"/>
      </w:pPr>
      <w:r>
        <w:separator/>
      </w:r>
    </w:p>
  </w:footnote>
  <w:footnote w:type="continuationSeparator" w:id="0">
    <w:p w:rsidR="005772EB" w:rsidRDefault="005772EB" w:rsidP="005772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2EB" w:rsidRDefault="005772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2EB" w:rsidRDefault="005772EB">
    <w:pPr>
      <w:pStyle w:val="Header"/>
    </w:pPr>
    <w:r>
      <w:rPr>
        <w:noProof/>
      </w:rPr>
      <w:drawing>
        <wp:inline distT="0" distB="0" distL="0" distR="0" wp14:anchorId="53A3209D">
          <wp:extent cx="5724525" cy="15424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72EB" w:rsidRDefault="005772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265"/>
    <w:rsid w:val="005772EB"/>
    <w:rsid w:val="00AC0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7257F55"/>
  <w15:docId w15:val="{B207D029-8415-4667-88CF-649DAB0C7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5772EB"/>
    <w:pPr>
      <w:tabs>
        <w:tab w:val="center" w:pos="4513"/>
        <w:tab w:val="right" w:pos="9026"/>
      </w:tabs>
      <w:spacing w:line="240" w:lineRule="auto"/>
    </w:pPr>
  </w:style>
  <w:style w:type="character" w:customStyle="1" w:styleId="HeaderChar">
    <w:name w:val="Header Char"/>
    <w:basedOn w:val="DefaultParagraphFont"/>
    <w:link w:val="Header"/>
    <w:uiPriority w:val="99"/>
    <w:rsid w:val="005772EB"/>
  </w:style>
  <w:style w:type="paragraph" w:styleId="Footer">
    <w:name w:val="footer"/>
    <w:basedOn w:val="Normal"/>
    <w:link w:val="FooterChar"/>
    <w:uiPriority w:val="99"/>
    <w:unhideWhenUsed/>
    <w:rsid w:val="005772EB"/>
    <w:pPr>
      <w:tabs>
        <w:tab w:val="center" w:pos="4513"/>
        <w:tab w:val="right" w:pos="9026"/>
      </w:tabs>
      <w:spacing w:line="240" w:lineRule="auto"/>
    </w:pPr>
  </w:style>
  <w:style w:type="character" w:customStyle="1" w:styleId="FooterChar">
    <w:name w:val="Footer Char"/>
    <w:basedOn w:val="DefaultParagraphFont"/>
    <w:link w:val="Footer"/>
    <w:uiPriority w:val="99"/>
    <w:rsid w:val="00577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952</Words>
  <Characters>5432</Characters>
  <Application>Microsoft Office Word</Application>
  <DocSecurity>0</DocSecurity>
  <Lines>45</Lines>
  <Paragraphs>12</Paragraphs>
  <ScaleCrop>false</ScaleCrop>
  <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Mr L Armaah</cp:lastModifiedBy>
  <cp:revision>2</cp:revision>
  <dcterms:created xsi:type="dcterms:W3CDTF">2026-06-11T09:25:00Z</dcterms:created>
  <dcterms:modified xsi:type="dcterms:W3CDTF">2026-06-11T09:26:00Z</dcterms:modified>
</cp:coreProperties>
</file>