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392"/>
        <w:tblW w:w="9120" w:type="dxa"/>
        <w:tblBorders>
          <w:top w:val="single" w:sz="24" w:space="0" w:color="008000"/>
          <w:left w:val="single" w:sz="24" w:space="0" w:color="008000"/>
          <w:bottom w:val="single" w:sz="24" w:space="0" w:color="008000"/>
          <w:right w:val="single" w:sz="24" w:space="0" w:color="008000"/>
          <w:insideH w:val="single" w:sz="24" w:space="0" w:color="008000"/>
          <w:insideV w:val="single" w:sz="24" w:space="0" w:color="008000"/>
        </w:tblBorders>
        <w:tblLook w:val="0000" w:firstRow="0" w:lastRow="0" w:firstColumn="0" w:lastColumn="0" w:noHBand="0" w:noVBand="0"/>
      </w:tblPr>
      <w:tblGrid>
        <w:gridCol w:w="9120"/>
      </w:tblGrid>
      <w:tr w:rsidR="00126808" w:rsidTr="00E67304">
        <w:trPr>
          <w:trHeight w:val="712"/>
        </w:trPr>
        <w:tc>
          <w:tcPr>
            <w:tcW w:w="9120" w:type="dxa"/>
          </w:tcPr>
          <w:p w:rsidR="00126808" w:rsidRPr="00C2264A" w:rsidRDefault="00453EE5" w:rsidP="00E67304">
            <w:pPr>
              <w:spacing w:before="240" w:after="0" w:line="360" w:lineRule="auto"/>
              <w:ind w:left="1440"/>
              <w:jc w:val="center"/>
              <w:rPr>
                <w:b/>
                <w:sz w:val="40"/>
                <w:u w:val="single"/>
              </w:rPr>
            </w:pPr>
            <w:r w:rsidRPr="00C2264A">
              <w:rPr>
                <w:b/>
                <w:noProof/>
                <w:sz w:val="40"/>
                <w:u w:val="single"/>
              </w:rPr>
              <w:drawing>
                <wp:anchor distT="0" distB="0" distL="114300" distR="114300" simplePos="0" relativeHeight="251658240" behindDoc="1" locked="0" layoutInCell="1" allowOverlap="1" wp14:anchorId="5B4301C5">
                  <wp:simplePos x="0" y="0"/>
                  <wp:positionH relativeFrom="column">
                    <wp:posOffset>5073015</wp:posOffset>
                  </wp:positionH>
                  <wp:positionV relativeFrom="paragraph">
                    <wp:posOffset>24130</wp:posOffset>
                  </wp:positionV>
                  <wp:extent cx="618490" cy="575310"/>
                  <wp:effectExtent l="0" t="0" r="0" b="0"/>
                  <wp:wrapTight wrapText="bothSides">
                    <wp:wrapPolygon edited="0">
                      <wp:start x="0" y="0"/>
                      <wp:lineTo x="0" y="20742"/>
                      <wp:lineTo x="20624" y="20742"/>
                      <wp:lineTo x="20624" y="0"/>
                      <wp:lineTo x="0" y="0"/>
                    </wp:wrapPolygon>
                  </wp:wrapTight>
                  <wp:docPr id="68" name="Picture 68" descr="C:\Users\S.Ruggee\AppData\Local\Microsoft\Windows\INetCache\Content.MSO\EC8334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Ruggee\AppData\Local\Microsoft\Windows\INetCache\Content.MSO\EC8334EE.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8490" cy="575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2264A">
              <w:rPr>
                <w:b/>
                <w:sz w:val="40"/>
                <w:u w:val="single"/>
              </w:rPr>
              <w:t>Y12 into Y13 Summer Task</w:t>
            </w:r>
          </w:p>
        </w:tc>
      </w:tr>
      <w:tr w:rsidR="00453EE5" w:rsidTr="00E67304">
        <w:trPr>
          <w:trHeight w:val="648"/>
        </w:trPr>
        <w:tc>
          <w:tcPr>
            <w:tcW w:w="9120" w:type="dxa"/>
            <w:shd w:val="clear" w:color="auto" w:fill="E2EFD9" w:themeFill="accent6" w:themeFillTint="33"/>
          </w:tcPr>
          <w:p w:rsidR="00453EE5" w:rsidRPr="00C2264A" w:rsidRDefault="00C2264A" w:rsidP="00E67304">
            <w:pPr>
              <w:spacing w:after="0"/>
              <w:rPr>
                <w:b/>
                <w:u w:val="single"/>
              </w:rPr>
            </w:pPr>
            <w:r w:rsidRPr="00C2264A">
              <w:rPr>
                <w:b/>
                <w:sz w:val="36"/>
                <w:u w:val="single"/>
              </w:rPr>
              <w:t xml:space="preserve">Subject: </w:t>
            </w:r>
            <w:r w:rsidR="00CF6A4F">
              <w:rPr>
                <w:b/>
                <w:sz w:val="36"/>
                <w:u w:val="single"/>
              </w:rPr>
              <w:t>History</w:t>
            </w:r>
          </w:p>
        </w:tc>
      </w:tr>
      <w:tr w:rsidR="00453EE5" w:rsidTr="00E67304">
        <w:trPr>
          <w:trHeight w:val="607"/>
        </w:trPr>
        <w:tc>
          <w:tcPr>
            <w:tcW w:w="9120" w:type="dxa"/>
          </w:tcPr>
          <w:p w:rsidR="00453EE5" w:rsidRPr="00C2264A" w:rsidRDefault="00C2264A" w:rsidP="00E67304">
            <w:pPr>
              <w:spacing w:after="0" w:line="360" w:lineRule="auto"/>
              <w:rPr>
                <w:sz w:val="36"/>
              </w:rPr>
            </w:pPr>
            <w:r w:rsidRPr="00C2264A">
              <w:rPr>
                <w:b/>
                <w:sz w:val="36"/>
                <w:u w:val="single"/>
              </w:rPr>
              <w:t>Due Date:</w:t>
            </w:r>
            <w:r w:rsidRPr="00C2264A">
              <w:rPr>
                <w:b/>
                <w:sz w:val="36"/>
              </w:rPr>
              <w:t xml:space="preserve">    </w:t>
            </w:r>
            <w:r w:rsidR="00E67304">
              <w:rPr>
                <w:b/>
                <w:sz w:val="36"/>
              </w:rPr>
              <w:t>Wednesday 3</w:t>
            </w:r>
            <w:r w:rsidR="00E67304" w:rsidRPr="00E67304">
              <w:rPr>
                <w:b/>
                <w:sz w:val="36"/>
                <w:vertAlign w:val="superscript"/>
              </w:rPr>
              <w:t>rd</w:t>
            </w:r>
            <w:r w:rsidRPr="00C2264A">
              <w:rPr>
                <w:b/>
                <w:sz w:val="36"/>
              </w:rPr>
              <w:t xml:space="preserve"> September 202</w:t>
            </w:r>
            <w:r w:rsidR="00E67304">
              <w:rPr>
                <w:b/>
                <w:sz w:val="36"/>
              </w:rPr>
              <w:t>5</w:t>
            </w:r>
          </w:p>
        </w:tc>
      </w:tr>
      <w:tr w:rsidR="00453EE5" w:rsidTr="00E67304">
        <w:trPr>
          <w:trHeight w:val="8868"/>
        </w:trPr>
        <w:tc>
          <w:tcPr>
            <w:tcW w:w="9120" w:type="dxa"/>
          </w:tcPr>
          <w:p w:rsidR="00453EE5" w:rsidRDefault="00C2264A" w:rsidP="00E67304">
            <w:pPr>
              <w:rPr>
                <w:b/>
                <w:sz w:val="36"/>
                <w:u w:val="single"/>
              </w:rPr>
            </w:pPr>
            <w:r w:rsidRPr="00C2264A">
              <w:rPr>
                <w:b/>
                <w:sz w:val="36"/>
                <w:u w:val="single"/>
              </w:rPr>
              <w:t>Task:</w:t>
            </w:r>
          </w:p>
          <w:p w:rsidR="00407402" w:rsidRDefault="00CF6A4F" w:rsidP="00CF6A4F">
            <w:pPr>
              <w:pStyle w:val="ListParagraph"/>
              <w:numPr>
                <w:ilvl w:val="0"/>
                <w:numId w:val="4"/>
              </w:numPr>
              <w:spacing w:after="0" w:line="240" w:lineRule="auto"/>
              <w:rPr>
                <w:rFonts w:cstheme="minorHAnsi"/>
                <w:sz w:val="32"/>
                <w:szCs w:val="32"/>
              </w:rPr>
            </w:pPr>
            <w:r w:rsidRPr="00CF6A4F">
              <w:rPr>
                <w:rFonts w:cstheme="minorHAnsi"/>
                <w:b/>
                <w:bCs/>
                <w:sz w:val="32"/>
                <w:szCs w:val="32"/>
              </w:rPr>
              <w:t xml:space="preserve">(JNV) </w:t>
            </w:r>
            <w:r w:rsidRPr="00CF6A4F">
              <w:rPr>
                <w:rFonts w:cstheme="minorHAnsi"/>
                <w:b/>
                <w:bCs/>
                <w:sz w:val="32"/>
                <w:szCs w:val="32"/>
              </w:rPr>
              <w:t>Component 4: Coursework: Evaluating Appeasement</w:t>
            </w:r>
            <w:r w:rsidRPr="00CF6A4F">
              <w:rPr>
                <w:rFonts w:cstheme="minorHAnsi"/>
                <w:sz w:val="32"/>
                <w:szCs w:val="32"/>
              </w:rPr>
              <w:br/>
              <w:t>1. Read and annotate the ‘History Extra’ summary of Appeasement</w:t>
            </w:r>
            <w:r w:rsidRPr="00CF6A4F">
              <w:rPr>
                <w:rFonts w:cstheme="minorHAnsi"/>
                <w:sz w:val="32"/>
                <w:szCs w:val="32"/>
              </w:rPr>
              <w:br/>
              <w:t>2. Read and annotate the both historian’s articles on appeasement (McDonough and Smart)</w:t>
            </w:r>
          </w:p>
          <w:p w:rsidR="00407402" w:rsidRDefault="00CF6A4F" w:rsidP="00407402">
            <w:pPr>
              <w:pStyle w:val="ListParagraph"/>
              <w:spacing w:after="0" w:line="240" w:lineRule="auto"/>
              <w:rPr>
                <w:rFonts w:cstheme="minorHAnsi"/>
                <w:sz w:val="32"/>
                <w:szCs w:val="32"/>
              </w:rPr>
            </w:pPr>
            <w:r w:rsidRPr="00CF6A4F">
              <w:rPr>
                <w:rFonts w:cstheme="minorHAnsi"/>
                <w:sz w:val="32"/>
                <w:szCs w:val="32"/>
              </w:rPr>
              <w:t xml:space="preserve">3. Read Chapter 3 The Gathering Storm 1931-38 (Farmer) </w:t>
            </w:r>
          </w:p>
          <w:p w:rsidR="00E67304" w:rsidRDefault="00CF6A4F" w:rsidP="00407402">
            <w:pPr>
              <w:pStyle w:val="ListParagraph"/>
              <w:spacing w:after="0" w:line="240" w:lineRule="auto"/>
              <w:rPr>
                <w:rFonts w:cstheme="minorHAnsi"/>
                <w:sz w:val="32"/>
                <w:szCs w:val="32"/>
              </w:rPr>
            </w:pPr>
            <w:bookmarkStart w:id="0" w:name="_GoBack"/>
            <w:bookmarkEnd w:id="0"/>
            <w:r w:rsidRPr="00CF6A4F">
              <w:rPr>
                <w:rFonts w:cstheme="minorHAnsi"/>
                <w:sz w:val="32"/>
                <w:szCs w:val="32"/>
              </w:rPr>
              <w:t>p49-93. Make notes on German policies: Rearmament, Rhineland, Anschluss and Sudetenland/Munich Conference</w:t>
            </w:r>
          </w:p>
          <w:p w:rsidR="00407402" w:rsidRPr="00407402" w:rsidRDefault="00407402" w:rsidP="00407402">
            <w:pPr>
              <w:spacing w:after="0" w:line="240" w:lineRule="auto"/>
              <w:ind w:left="360"/>
              <w:rPr>
                <w:rFonts w:cstheme="minorHAnsi"/>
                <w:sz w:val="32"/>
                <w:szCs w:val="32"/>
              </w:rPr>
            </w:pPr>
          </w:p>
          <w:p w:rsidR="00CF6A4F" w:rsidRPr="00CF6A4F" w:rsidRDefault="00CF6A4F" w:rsidP="00CF6A4F">
            <w:pPr>
              <w:pStyle w:val="ListParagraph"/>
              <w:numPr>
                <w:ilvl w:val="0"/>
                <w:numId w:val="4"/>
              </w:numPr>
              <w:spacing w:after="0" w:line="240" w:lineRule="auto"/>
              <w:rPr>
                <w:sz w:val="36"/>
              </w:rPr>
            </w:pPr>
            <w:r w:rsidRPr="00407402">
              <w:rPr>
                <w:rFonts w:cstheme="minorHAnsi"/>
                <w:b/>
                <w:sz w:val="32"/>
                <w:szCs w:val="32"/>
              </w:rPr>
              <w:t>(CTO)</w:t>
            </w:r>
            <w:r w:rsidRPr="00CF6A4F">
              <w:rPr>
                <w:rFonts w:cstheme="minorHAnsi"/>
                <w:sz w:val="32"/>
                <w:szCs w:val="32"/>
              </w:rPr>
              <w:t xml:space="preserve"> </w:t>
            </w:r>
            <w:r w:rsidRPr="00CF6A4F">
              <w:rPr>
                <w:rFonts w:cstheme="minorHAnsi"/>
                <w:b/>
                <w:bCs/>
                <w:sz w:val="32"/>
                <w:szCs w:val="32"/>
              </w:rPr>
              <w:t xml:space="preserve">Exam Source Questions </w:t>
            </w:r>
            <w:r w:rsidRPr="00CF6A4F">
              <w:rPr>
                <w:rFonts w:cstheme="minorHAnsi"/>
                <w:sz w:val="32"/>
                <w:szCs w:val="32"/>
              </w:rPr>
              <w:br/>
              <w:t>1. Assess the value of the source for revealing the causes of the Indian Rebellion of 1857 and the nature of the British response to it. Explain your answer, using the source, the information given about its origin and your own knowledge about the historical context. (20)</w:t>
            </w:r>
            <w:r w:rsidRPr="00CF6A4F">
              <w:rPr>
                <w:rFonts w:cstheme="minorHAnsi"/>
                <w:sz w:val="32"/>
                <w:szCs w:val="32"/>
              </w:rPr>
              <w:br/>
              <w:t xml:space="preserve">2. Assess the value of the source for revealing the issues that concerned the Reform Movement in Upper Canada and the attitudes it took towards reform. Explain your answer, using the source, the information given about its origin and your own knowledge about the historical </w:t>
            </w:r>
            <w:proofErr w:type="gramStart"/>
            <w:r w:rsidRPr="00CF6A4F">
              <w:rPr>
                <w:rFonts w:cstheme="minorHAnsi"/>
                <w:sz w:val="32"/>
                <w:szCs w:val="32"/>
              </w:rPr>
              <w:t>context.(</w:t>
            </w:r>
            <w:proofErr w:type="gramEnd"/>
            <w:r w:rsidRPr="00CF6A4F">
              <w:rPr>
                <w:rFonts w:cstheme="minorHAnsi"/>
                <w:sz w:val="32"/>
                <w:szCs w:val="32"/>
              </w:rPr>
              <w:t>20)</w:t>
            </w:r>
          </w:p>
        </w:tc>
      </w:tr>
      <w:tr w:rsidR="00453EE5" w:rsidTr="00E67304">
        <w:trPr>
          <w:trHeight w:val="742"/>
        </w:trPr>
        <w:tc>
          <w:tcPr>
            <w:tcW w:w="9120" w:type="dxa"/>
            <w:shd w:val="clear" w:color="auto" w:fill="E2EFD9" w:themeFill="accent6" w:themeFillTint="33"/>
          </w:tcPr>
          <w:p w:rsidR="00453EE5" w:rsidRPr="00C2264A" w:rsidRDefault="00C2264A" w:rsidP="00E67304">
            <w:pPr>
              <w:spacing w:line="240" w:lineRule="auto"/>
              <w:rPr>
                <w:sz w:val="36"/>
                <w:szCs w:val="36"/>
              </w:rPr>
            </w:pPr>
            <w:r w:rsidRPr="006630BF">
              <w:rPr>
                <w:b/>
                <w:sz w:val="36"/>
                <w:szCs w:val="36"/>
                <w:u w:val="single"/>
              </w:rPr>
              <w:t>Signed:</w:t>
            </w:r>
            <w:r w:rsidRPr="00C2264A">
              <w:rPr>
                <w:sz w:val="36"/>
                <w:szCs w:val="36"/>
              </w:rPr>
              <w:t xml:space="preserve">                 </w:t>
            </w:r>
            <w:r>
              <w:rPr>
                <w:sz w:val="36"/>
                <w:szCs w:val="36"/>
              </w:rPr>
              <w:t xml:space="preserve"> </w:t>
            </w:r>
            <w:r w:rsidR="00407402">
              <w:rPr>
                <w:sz w:val="36"/>
                <w:szCs w:val="36"/>
              </w:rPr>
              <w:t xml:space="preserve">J Neville &amp; C </w:t>
            </w:r>
            <w:proofErr w:type="spellStart"/>
            <w:r w:rsidR="00407402">
              <w:rPr>
                <w:sz w:val="36"/>
                <w:szCs w:val="36"/>
              </w:rPr>
              <w:t>Towler</w:t>
            </w:r>
            <w:proofErr w:type="spellEnd"/>
          </w:p>
        </w:tc>
      </w:tr>
    </w:tbl>
    <w:p w:rsidR="001E5F9D" w:rsidRDefault="001E5F9D"/>
    <w:sectPr w:rsidR="001E5F9D" w:rsidSect="004736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B7F5D"/>
    <w:multiLevelType w:val="hybridMultilevel"/>
    <w:tmpl w:val="AC3C0F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792A02"/>
    <w:multiLevelType w:val="hybridMultilevel"/>
    <w:tmpl w:val="B0764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9C60C1"/>
    <w:multiLevelType w:val="hybridMultilevel"/>
    <w:tmpl w:val="CFA2F8C2"/>
    <w:lvl w:ilvl="0" w:tplc="1660E4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9C655D"/>
    <w:multiLevelType w:val="hybridMultilevel"/>
    <w:tmpl w:val="BE72A6A2"/>
    <w:lvl w:ilvl="0" w:tplc="2684123A">
      <w:numFmt w:val="bullet"/>
      <w:lvlText w:val="-"/>
      <w:lvlJc w:val="left"/>
      <w:pPr>
        <w:ind w:left="720" w:hanging="360"/>
      </w:pPr>
      <w:rPr>
        <w:rFonts w:ascii="Arial" w:eastAsiaTheme="minorHAnsi" w:hAnsi="Arial" w:cs="Arial" w:hint="default"/>
        <w:b/>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808"/>
    <w:rsid w:val="00126808"/>
    <w:rsid w:val="001E5F9D"/>
    <w:rsid w:val="00297E4B"/>
    <w:rsid w:val="00407402"/>
    <w:rsid w:val="00453EE5"/>
    <w:rsid w:val="004736BD"/>
    <w:rsid w:val="00591AAF"/>
    <w:rsid w:val="006630BF"/>
    <w:rsid w:val="00935E5A"/>
    <w:rsid w:val="00C2264A"/>
    <w:rsid w:val="00C723AF"/>
    <w:rsid w:val="00CA5343"/>
    <w:rsid w:val="00CF6A4F"/>
    <w:rsid w:val="00E673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BDDC3"/>
  <w15:chartTrackingRefBased/>
  <w15:docId w15:val="{26A6E41E-D1BE-4A0B-9EB3-33D5EAA39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6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164</Words>
  <Characters>937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S Ruggee</dc:creator>
  <cp:keywords/>
  <dc:description/>
  <cp:lastModifiedBy>Ms S Ruggee</cp:lastModifiedBy>
  <cp:revision>2</cp:revision>
  <dcterms:created xsi:type="dcterms:W3CDTF">2025-07-10T11:48:00Z</dcterms:created>
  <dcterms:modified xsi:type="dcterms:W3CDTF">2025-07-10T11:48:00Z</dcterms:modified>
</cp:coreProperties>
</file>